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附件1：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Calibri" w:eastAsia="方正小标宋简体"/>
          <w:sz w:val="36"/>
          <w:szCs w:val="36"/>
        </w:rPr>
        <w:t>2021级新生入学报到安排表</w:t>
      </w:r>
    </w:p>
    <w:bookmarkEnd w:id="1"/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拟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定大一新生9月3日-4日入学报到，各学院学生具体返校时间、接待地点详见下表：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097"/>
        <w:gridCol w:w="185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bookmarkStart w:id="0" w:name="_Hlk79748259"/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报到时间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所在学院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计划招生数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入校通道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9月3日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地信学院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490人</w:t>
            </w:r>
          </w:p>
        </w:tc>
        <w:tc>
          <w:tcPr>
            <w:tcW w:w="2237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丰乐大道校门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信息学院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380人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机电学院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490人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文学院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200人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食品学院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200人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教科院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200人</w:t>
            </w:r>
          </w:p>
        </w:tc>
        <w:tc>
          <w:tcPr>
            <w:tcW w:w="2237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琅琊校区大门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音乐学院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140人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9月4日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化工学院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310人</w:t>
            </w:r>
          </w:p>
        </w:tc>
        <w:tc>
          <w:tcPr>
            <w:tcW w:w="2237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丰乐大道校门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土木学院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250人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金融学院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310人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经管学院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420人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外语学院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200人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体育学院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170人</w:t>
            </w:r>
          </w:p>
        </w:tc>
        <w:tc>
          <w:tcPr>
            <w:tcW w:w="2237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美术学院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280人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琅琊校区大门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8" w:type="dxa"/>
            <w:gridSpan w:val="4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共计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4040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人，其中会峰校区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3420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 xml:space="preserve">人，琅琊校区 </w:t>
            </w:r>
            <w:r>
              <w:rPr>
                <w:rFonts w:ascii="仿宋_GB2312" w:eastAsia="仿宋_GB2312"/>
                <w:sz w:val="28"/>
                <w:szCs w:val="28"/>
                <w:shd w:val="clear" w:color="auto" w:fill="FFFFFF"/>
              </w:rPr>
              <w:t>620</w:t>
            </w: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人。</w:t>
            </w:r>
          </w:p>
        </w:tc>
      </w:tr>
      <w:bookmarkEnd w:id="0"/>
    </w:tbl>
    <w:p>
      <w:pPr>
        <w:rPr>
          <w:b/>
          <w:sz w:val="36"/>
          <w:szCs w:val="36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44CE"/>
    <w:rsid w:val="05DC44CE"/>
    <w:rsid w:val="1D6517D7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2021-08-19T03:43:00Z</dcterms:created>
  <dc:creator>-</dc:creator>
  <cp:lastModifiedBy>-</cp:lastModifiedBy>
  <dcterms:modified xsi:type="dcterms:W3CDTF">2021-08-19T03:45:12Z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D34843EBD0354CAA92482BE4171F2638</vt:lpwstr>
  </property>
</Properties>
</file>