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227" w:lineRule="auto"/>
        <w:rPr>
          <w:rFonts w:hint="eastAsia" w:ascii="微软雅黑" w:hAnsi="微软雅黑" w:eastAsia="微软雅黑" w:cs="微软雅黑"/>
          <w:spacing w:val="-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spacing w:val="-2"/>
          <w:sz w:val="40"/>
          <w:szCs w:val="40"/>
          <w:lang w:val="en-US" w:eastAsia="zh-CN"/>
        </w:rPr>
        <w:t>：</w:t>
      </w:r>
    </w:p>
    <w:p>
      <w:pPr>
        <w:spacing w:before="157" w:line="227" w:lineRule="auto"/>
        <w:ind w:left="495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</w:rPr>
        <w:t>以革命文物为主题的“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大思政课”优质资源</w:t>
      </w:r>
    </w:p>
    <w:p>
      <w:pPr>
        <w:spacing w:line="181" w:lineRule="auto"/>
        <w:ind w:left="366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送表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303"/>
        <w:gridCol w:w="2304"/>
        <w:gridCol w:w="2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0" w:type="dxa"/>
            <w:vAlign w:val="top"/>
          </w:tcPr>
          <w:p>
            <w:pPr>
              <w:spacing w:before="178" w:line="216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69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0" w:type="dxa"/>
            <w:vAlign w:val="top"/>
          </w:tcPr>
          <w:p>
            <w:pPr>
              <w:spacing w:before="173" w:line="624" w:lineRule="exact"/>
              <w:ind w:left="2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仿宋" w:hAnsi="仿宋" w:eastAsia="仿宋" w:cs="仿宋"/>
                <w:spacing w:val="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position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  <w:p>
            <w:pPr>
              <w:spacing w:line="216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单选)</w:t>
            </w:r>
          </w:p>
        </w:tc>
        <w:tc>
          <w:tcPr>
            <w:tcW w:w="2303" w:type="dxa"/>
            <w:tcBorders>
              <w:right w:val="nil"/>
            </w:tcBorders>
            <w:vAlign w:val="top"/>
          </w:tcPr>
          <w:p>
            <w:pPr>
              <w:spacing w:before="173" w:line="219" w:lineRule="auto"/>
              <w:ind w:left="1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□现场教学类</w:t>
            </w:r>
          </w:p>
          <w:p>
            <w:pPr>
              <w:spacing w:before="293" w:line="216" w:lineRule="auto"/>
              <w:ind w:left="1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□新媒体产品类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top"/>
          </w:tcPr>
          <w:p>
            <w:pPr>
              <w:spacing w:before="173" w:line="218" w:lineRule="auto"/>
              <w:ind w:left="5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□情景故事类</w:t>
            </w:r>
          </w:p>
          <w:p>
            <w:pPr>
              <w:spacing w:before="293" w:line="216" w:lineRule="auto"/>
              <w:ind w:left="5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□工作案例类</w:t>
            </w:r>
          </w:p>
        </w:tc>
        <w:tc>
          <w:tcPr>
            <w:tcW w:w="2309" w:type="dxa"/>
            <w:tcBorders>
              <w:lef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□其他类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0" w:type="dxa"/>
            <w:vAlign w:val="top"/>
          </w:tcPr>
          <w:p>
            <w:pPr>
              <w:spacing w:before="174" w:line="216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送单位</w:t>
            </w:r>
          </w:p>
        </w:tc>
        <w:tc>
          <w:tcPr>
            <w:tcW w:w="69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61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联合单位</w:t>
            </w:r>
          </w:p>
        </w:tc>
        <w:tc>
          <w:tcPr>
            <w:tcW w:w="6916" w:type="dxa"/>
            <w:gridSpan w:val="3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42"/>
              </w:tabs>
              <w:spacing w:before="88" w:line="256" w:lineRule="auto"/>
              <w:ind w:left="122" w:hanging="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ab/>
            </w:r>
            <w:r>
              <w:rPr>
                <w:rFonts w:ascii="仿宋" w:hAnsi="仿宋" w:eastAsia="仿宋" w:cs="仿宋"/>
                <w:sz w:val="27"/>
                <w:szCs w:val="27"/>
              </w:rPr>
              <w:tab/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(报送单位为纪念馆、博物馆的，须写明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联合学校名称；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7"/>
                <w:szCs w:val="27"/>
              </w:rPr>
              <w:t>报</w:t>
            </w: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>送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单位为学校的，须写明联合纪念馆、博物馆名称；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与多家单位联合开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展的，填写一家主要联合单位即可。)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0" w:type="dxa"/>
            <w:vAlign w:val="top"/>
          </w:tcPr>
          <w:p>
            <w:pPr>
              <w:spacing w:before="174" w:line="220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2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spacing w:before="173" w:line="219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6" w:hRule="atLeast"/>
        </w:trPr>
        <w:tc>
          <w:tcPr>
            <w:tcW w:w="1610" w:type="dxa"/>
            <w:textDirection w:val="tbRlV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4" w:line="210" w:lineRule="auto"/>
              <w:ind w:left="16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6916" w:type="dxa"/>
            <w:gridSpan w:val="3"/>
            <w:vAlign w:val="top"/>
          </w:tcPr>
          <w:p>
            <w:pPr>
              <w:spacing w:before="81" w:line="273" w:lineRule="auto"/>
              <w:ind w:left="111" w:right="19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(材料内容应包括建设思路、主要内容、特点亮点、社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会影响或社会效益等，内容真实、主题突出、特色鲜明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语言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动，字数以 2000 左右为宜，可另附。)</w:t>
            </w:r>
          </w:p>
        </w:tc>
      </w:tr>
    </w:tbl>
    <w:p>
      <w:pPr>
        <w:spacing w:before="177" w:line="219" w:lineRule="auto"/>
        <w:ind w:left="123"/>
      </w:pPr>
      <w:r>
        <w:rPr>
          <w:rFonts w:ascii="仿宋" w:hAnsi="仿宋" w:eastAsia="仿宋" w:cs="仿宋"/>
          <w:spacing w:val="-1"/>
          <w:sz w:val="28"/>
          <w:szCs w:val="28"/>
        </w:rPr>
        <w:t>说明：1.每个案例</w:t>
      </w:r>
      <w:r>
        <w:rPr>
          <w:rFonts w:ascii="仿宋" w:hAnsi="仿宋" w:eastAsia="仿宋" w:cs="仿宋"/>
          <w:sz w:val="28"/>
          <w:szCs w:val="28"/>
        </w:rPr>
        <w:t>填一张表。</w:t>
      </w:r>
      <w:r>
        <w:rPr>
          <w:rFonts w:ascii="仿宋" w:hAnsi="仿宋" w:eastAsia="仿宋" w:cs="仿宋"/>
          <w:spacing w:val="-1"/>
          <w:sz w:val="28"/>
          <w:szCs w:val="28"/>
        </w:rPr>
        <w:t>2.图片、音视频等相关材料电子版请另附。</w:t>
      </w:r>
    </w:p>
    <w:sectPr>
      <w:pgSz w:w="11900" w:h="16830"/>
      <w:pgMar w:top="1417" w:right="1417" w:bottom="1417" w:left="1417" w:header="0" w:footer="1366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6CFF2F0F"/>
    <w:rsid w:val="0FF705D0"/>
    <w:rsid w:val="635D38B6"/>
    <w:rsid w:val="6CFF2F0F"/>
    <w:rsid w:val="6F3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2023-05-16T01:48:00Z</dcterms:created>
  <dc:creator>文言文</dc:creator>
  <cp:lastModifiedBy>咕咕</cp:lastModifiedBy>
  <dcterms:modified xsi:type="dcterms:W3CDTF">2023-05-17T03:31:42Z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7A8F7608BAD54EAF9477D42AA6C58529_13</vt:lpwstr>
  </property>
</Properties>
</file>