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攻防演练任务分工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Cs w:val="28"/>
          <w:lang w:val="zh-CN"/>
        </w:rPr>
        <w:t>一、前期准备工作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为有效开展网络安全攻防演习，检验安全防护体系和应急响应流程的有效性，同时避免攻防演习影响业务系统和网络系统正常运行，需要各单位联合系统的维保公司完成以下准备工作：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1</w:t>
      </w:r>
      <w:r>
        <w:rPr>
          <w:rFonts w:hint="eastAsia" w:ascii="宋体" w:hAnsi="宋体" w:eastAsia="宋体" w:cs="宋体"/>
          <w:szCs w:val="28"/>
          <w:lang w:val="zh-CN"/>
        </w:rPr>
        <w:t>、信息系统自查工作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（1）检查信息系统账号及密码管理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a）</w:t>
      </w:r>
      <w:r>
        <w:rPr>
          <w:rFonts w:ascii="宋体" w:hAnsi="宋体" w:eastAsia="宋体" w:cs="宋体"/>
          <w:szCs w:val="28"/>
          <w:lang w:val="zh-CN"/>
        </w:rPr>
        <w:t>满足密码复杂性要求</w:t>
      </w:r>
      <w:r>
        <w:rPr>
          <w:rFonts w:hint="eastAsia" w:ascii="宋体" w:hAnsi="宋体" w:eastAsia="宋体" w:cs="宋体"/>
          <w:szCs w:val="28"/>
          <w:lang w:val="zh-CN"/>
        </w:rPr>
        <w:t>：密码长度至少</w:t>
      </w:r>
      <w:r>
        <w:rPr>
          <w:rFonts w:ascii="宋体" w:hAnsi="宋体" w:eastAsia="宋体" w:cs="宋体"/>
          <w:szCs w:val="28"/>
          <w:lang w:val="zh-CN"/>
        </w:rPr>
        <w:t>8个字符；密码至少包含4类字符中3类字符</w:t>
      </w:r>
      <w:r>
        <w:rPr>
          <w:rFonts w:hint="eastAsia" w:ascii="宋体" w:hAnsi="宋体" w:eastAsia="宋体" w:cs="宋体"/>
          <w:szCs w:val="28"/>
          <w:lang w:val="zh-CN"/>
        </w:rPr>
        <w:t>（英语大写字母、英语小写字母、数字、特殊字符）；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b</w:t>
      </w:r>
      <w:r>
        <w:rPr>
          <w:rFonts w:ascii="宋体" w:hAnsi="宋体" w:eastAsia="宋体" w:cs="宋体"/>
          <w:szCs w:val="28"/>
          <w:lang w:val="zh-CN"/>
        </w:rPr>
        <w:t>）设置无效登录的次数，如登录失败5次锁定账户</w:t>
      </w:r>
      <w:r>
        <w:rPr>
          <w:rFonts w:hint="eastAsia" w:ascii="宋体" w:hAnsi="宋体" w:eastAsia="宋体" w:cs="宋体"/>
          <w:szCs w:val="28"/>
          <w:lang w:val="zh-CN"/>
        </w:rPr>
        <w:t>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c</w:t>
      </w:r>
      <w:r>
        <w:rPr>
          <w:rFonts w:ascii="宋体" w:hAnsi="宋体" w:eastAsia="宋体" w:cs="宋体"/>
          <w:szCs w:val="28"/>
          <w:lang w:val="zh-CN"/>
        </w:rPr>
        <w:t>）设置口令复杂度校验机制</w:t>
      </w:r>
      <w:r>
        <w:rPr>
          <w:rFonts w:hint="eastAsia" w:ascii="宋体" w:hAnsi="宋体" w:eastAsia="宋体" w:cs="宋体"/>
          <w:szCs w:val="28"/>
          <w:lang w:val="zh-CN"/>
        </w:rPr>
        <w:t>，当密码不符合复杂度要求时无法使用；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d</w:t>
      </w:r>
      <w:r>
        <w:rPr>
          <w:rFonts w:ascii="宋体" w:hAnsi="宋体" w:eastAsia="宋体" w:cs="宋体"/>
          <w:szCs w:val="28"/>
          <w:lang w:val="zh-CN"/>
        </w:rPr>
        <w:t>）重命名或者禁用系统默认账户</w:t>
      </w:r>
      <w:r>
        <w:rPr>
          <w:rFonts w:hint="eastAsia" w:ascii="宋体" w:hAnsi="宋体" w:eastAsia="宋体" w:cs="宋体"/>
          <w:szCs w:val="28"/>
          <w:lang w:val="zh-CN"/>
        </w:rPr>
        <w:t>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e</w:t>
      </w:r>
      <w:r>
        <w:rPr>
          <w:rFonts w:ascii="宋体" w:hAnsi="宋体" w:eastAsia="宋体" w:cs="宋体"/>
          <w:szCs w:val="28"/>
          <w:lang w:val="zh-CN"/>
        </w:rPr>
        <w:t>）及时终止离岗人员的所有权限，删除离岗人员账号</w:t>
      </w:r>
      <w:r>
        <w:rPr>
          <w:rFonts w:hint="eastAsia" w:ascii="宋体" w:hAnsi="宋体" w:eastAsia="宋体" w:cs="宋体"/>
          <w:szCs w:val="28"/>
          <w:lang w:val="zh-CN"/>
        </w:rPr>
        <w:t>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f</w:t>
      </w:r>
      <w:r>
        <w:rPr>
          <w:rFonts w:ascii="宋体" w:hAnsi="宋体" w:eastAsia="宋体" w:cs="宋体"/>
          <w:szCs w:val="28"/>
          <w:lang w:val="zh-CN"/>
        </w:rPr>
        <w:t>）不应该存在共用账号的情况</w:t>
      </w:r>
      <w:r>
        <w:rPr>
          <w:rFonts w:hint="eastAsia" w:ascii="宋体" w:hAnsi="宋体" w:eastAsia="宋体" w:cs="宋体"/>
          <w:szCs w:val="28"/>
          <w:lang w:val="zh-CN"/>
        </w:rPr>
        <w:t>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g</w:t>
      </w:r>
      <w:r>
        <w:rPr>
          <w:rFonts w:ascii="宋体" w:hAnsi="宋体" w:eastAsia="宋体" w:cs="宋体"/>
          <w:szCs w:val="28"/>
          <w:lang w:val="zh-CN"/>
        </w:rPr>
        <w:t>）授予不同的账户为完成各自承担任务所需的最小权限</w:t>
      </w:r>
      <w:r>
        <w:rPr>
          <w:rFonts w:hint="eastAsia" w:ascii="宋体" w:hAnsi="宋体" w:eastAsia="宋体" w:cs="宋体"/>
          <w:szCs w:val="28"/>
          <w:lang w:val="zh-CN"/>
        </w:rPr>
        <w:t>，即根据岗位职责，为不同岗位的工作人员设置不同等级的权限。（如信息中心数据库安全审计系统根据不同岗位职责划分不同权限，只有网络安全部科长肖刚拥有该系统超级管理员权限，负责网络安全的乔玲只拥有该系统中安全功能相关的权限，负责网络管理的赵冉只拥有该系统中审计功能相关的权限。）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（2）检查服务器和系统安全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a）及时更新操作系统和数据库，确保无已知漏洞；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b）限制服务器远程管理的接入地址，仅允许特定的地址访问或者仅允许通过堡垒机进行远程管理；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</w:t>
      </w:r>
      <w:r>
        <w:rPr>
          <w:rFonts w:ascii="宋体" w:hAnsi="宋体" w:eastAsia="宋体" w:cs="宋体"/>
          <w:szCs w:val="28"/>
          <w:lang w:val="zh-CN"/>
        </w:rPr>
        <w:t>3</w:t>
      </w:r>
      <w:r>
        <w:rPr>
          <w:rFonts w:hint="eastAsia" w:ascii="宋体" w:hAnsi="宋体" w:eastAsia="宋体" w:cs="宋体"/>
          <w:szCs w:val="28"/>
          <w:lang w:val="zh-CN"/>
        </w:rPr>
        <w:t>）信息系统应使用</w:t>
      </w:r>
      <w:r>
        <w:rPr>
          <w:rFonts w:ascii="宋体" w:hAnsi="宋体" w:eastAsia="宋体" w:cs="宋体"/>
          <w:szCs w:val="28"/>
          <w:lang w:val="zh-CN"/>
        </w:rPr>
        <w:t>https协议，防止鉴别信息在网络传输过程中被窃听。如未使用可向信息中心申请证书，在服务器上进行部署</w:t>
      </w:r>
      <w:r>
        <w:rPr>
          <w:rFonts w:hint="eastAsia" w:ascii="宋体" w:hAnsi="宋体" w:eastAsia="宋体" w:cs="宋体"/>
          <w:szCs w:val="28"/>
          <w:lang w:val="zh-CN"/>
        </w:rPr>
        <w:t>。</w:t>
      </w:r>
    </w:p>
    <w:p>
      <w:pPr>
        <w:spacing w:line="360" w:lineRule="auto"/>
        <w:ind w:firstLine="48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2、信息系统备份工作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</w:t>
      </w:r>
      <w:r>
        <w:rPr>
          <w:rFonts w:ascii="宋体" w:hAnsi="宋体" w:eastAsia="宋体" w:cs="宋体"/>
          <w:szCs w:val="28"/>
          <w:lang w:val="zh-CN"/>
        </w:rPr>
        <w:t>1</w:t>
      </w:r>
      <w:r>
        <w:rPr>
          <w:rFonts w:hint="eastAsia" w:ascii="宋体" w:hAnsi="宋体" w:eastAsia="宋体" w:cs="宋体"/>
          <w:szCs w:val="28"/>
          <w:lang w:val="zh-CN"/>
        </w:rPr>
        <w:t>） 确保信息系统的数据可以备份，并且备份文件应该至少保存3个月；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</w:t>
      </w:r>
      <w:r>
        <w:rPr>
          <w:rFonts w:ascii="宋体" w:hAnsi="宋体" w:eastAsia="宋体" w:cs="宋体"/>
          <w:szCs w:val="28"/>
          <w:lang w:val="zh-CN"/>
        </w:rPr>
        <w:t>2</w:t>
      </w:r>
      <w:r>
        <w:rPr>
          <w:rFonts w:hint="eastAsia" w:ascii="宋体" w:hAnsi="宋体" w:eastAsia="宋体" w:cs="宋体"/>
          <w:szCs w:val="28"/>
          <w:lang w:val="zh-CN"/>
        </w:rPr>
        <w:t>）提前备份重要数据，在遇到紧急情况时，可以实现数据和系统的恢复；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</w:t>
      </w:r>
      <w:r>
        <w:rPr>
          <w:rFonts w:ascii="宋体" w:hAnsi="宋体" w:eastAsia="宋体" w:cs="宋体"/>
          <w:szCs w:val="28"/>
          <w:lang w:val="zh-CN"/>
        </w:rPr>
        <w:t>3</w:t>
      </w:r>
      <w:r>
        <w:rPr>
          <w:rFonts w:hint="eastAsia" w:ascii="宋体" w:hAnsi="宋体" w:eastAsia="宋体" w:cs="宋体"/>
          <w:szCs w:val="28"/>
          <w:lang w:val="zh-CN"/>
        </w:rPr>
        <w:t>）根据数据的重要程度采取多样化的备份方式。如开外网的信息系统的业务数据采取异地容灾备份，对于其他信息系统业务数据采取本地或者异机备份；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3</w:t>
      </w:r>
      <w:r>
        <w:rPr>
          <w:rFonts w:hint="eastAsia" w:ascii="宋体" w:hAnsi="宋体" w:eastAsia="宋体" w:cs="宋体"/>
          <w:szCs w:val="28"/>
          <w:lang w:val="zh-CN"/>
        </w:rPr>
        <w:t>、信息中心做好网络安全检测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（1）确认Web应用防护系统、入侵防御系统、防火墙等网络安全设备有效运行，调整并优化访问控制策略和拦截策略，并将特征库和病毒库更新到最新版本；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（2）梳理信息系统中开外网的端口号所对应的具体业务，在防火墙上关闭不必要的端口；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（3）在核心交换机华为</w:t>
      </w:r>
      <w:r>
        <w:rPr>
          <w:rFonts w:ascii="宋体" w:hAnsi="宋体" w:eastAsia="宋体" w:cs="宋体"/>
          <w:szCs w:val="28"/>
          <w:lang w:val="zh-CN"/>
        </w:rPr>
        <w:t>16808上基于vlan对135，139，445，3389，5938，888,2222</w:t>
      </w:r>
      <w:r>
        <w:rPr>
          <w:rFonts w:hint="eastAsia" w:ascii="宋体" w:hAnsi="宋体" w:eastAsia="宋体" w:cs="宋体"/>
          <w:szCs w:val="28"/>
          <w:lang w:val="zh-CN"/>
        </w:rPr>
        <w:t>等</w:t>
      </w:r>
      <w:r>
        <w:rPr>
          <w:rFonts w:ascii="宋体" w:hAnsi="宋体" w:eastAsia="宋体" w:cs="宋体"/>
          <w:szCs w:val="28"/>
          <w:lang w:val="zh-CN"/>
        </w:rPr>
        <w:t>公共端口</w:t>
      </w:r>
      <w:r>
        <w:rPr>
          <w:rFonts w:hint="eastAsia" w:ascii="宋体" w:hAnsi="宋体" w:eastAsia="宋体" w:cs="宋体"/>
          <w:szCs w:val="28"/>
          <w:lang w:val="zh-CN"/>
        </w:rPr>
        <w:t>进行</w:t>
      </w:r>
      <w:r>
        <w:rPr>
          <w:rFonts w:ascii="宋体" w:hAnsi="宋体" w:eastAsia="宋体" w:cs="宋体"/>
          <w:szCs w:val="28"/>
          <w:lang w:val="zh-CN"/>
        </w:rPr>
        <w:t>访问控制，禁止任何用户访问服务器的</w:t>
      </w:r>
      <w:r>
        <w:rPr>
          <w:rFonts w:hint="eastAsia" w:ascii="宋体" w:hAnsi="宋体" w:eastAsia="宋体" w:cs="宋体"/>
          <w:szCs w:val="28"/>
          <w:lang w:val="zh-CN"/>
        </w:rPr>
        <w:t>相关</w:t>
      </w:r>
      <w:r>
        <w:rPr>
          <w:rFonts w:ascii="宋体" w:hAnsi="宋体" w:eastAsia="宋体" w:cs="宋体"/>
          <w:szCs w:val="28"/>
          <w:lang w:val="zh-CN"/>
        </w:rPr>
        <w:t>公共端口</w:t>
      </w:r>
      <w:r>
        <w:rPr>
          <w:rFonts w:hint="eastAsia" w:ascii="宋体" w:hAnsi="宋体" w:eastAsia="宋体" w:cs="宋体"/>
          <w:szCs w:val="28"/>
          <w:lang w:val="zh-CN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（4）进一步限制V</w:t>
      </w:r>
      <w:r>
        <w:rPr>
          <w:rFonts w:ascii="宋体" w:hAnsi="宋体" w:eastAsia="宋体" w:cs="宋体"/>
          <w:szCs w:val="28"/>
          <w:lang w:val="zh-CN"/>
        </w:rPr>
        <w:t>PN</w:t>
      </w:r>
      <w:r>
        <w:rPr>
          <w:rFonts w:hint="eastAsia" w:ascii="宋体" w:hAnsi="宋体" w:eastAsia="宋体" w:cs="宋体"/>
          <w:szCs w:val="28"/>
          <w:lang w:val="zh-CN"/>
        </w:rPr>
        <w:t>账号的访问权限，避免越权访问的行为，即普通师生不应该拥有访问信息系统服务器和数据库的权限，公司人员只拥有访问其搭建的信息系统的服务器和数据库的权限；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4</w:t>
      </w:r>
      <w:r>
        <w:rPr>
          <w:rFonts w:hint="eastAsia" w:ascii="宋体" w:hAnsi="宋体" w:eastAsia="宋体" w:cs="宋体"/>
          <w:szCs w:val="28"/>
          <w:lang w:val="zh-CN"/>
        </w:rPr>
        <w:t>、技术人员准备：根据各单位情况协调技术人员，确认在演习过程中运维人员就位，必要时可协调系统开发单位和设备厂商人员；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5</w:t>
      </w:r>
      <w:r>
        <w:rPr>
          <w:rFonts w:hint="eastAsia" w:ascii="宋体" w:hAnsi="宋体" w:eastAsia="宋体" w:cs="宋体"/>
          <w:szCs w:val="28"/>
          <w:lang w:val="zh-CN"/>
        </w:rPr>
        <w:t>、制定应急预案：为了防止演习中发生不可控突发事件</w:t>
      </w:r>
      <w:r>
        <w:rPr>
          <w:rFonts w:hint="eastAsia" w:ascii="宋体" w:hAnsi="宋体" w:eastAsia="宋体" w:cs="宋体"/>
          <w:szCs w:val="28"/>
        </w:rPr>
        <w:t>导致</w:t>
      </w:r>
      <w:r>
        <w:rPr>
          <w:rFonts w:hint="eastAsia" w:ascii="宋体" w:hAnsi="宋体" w:eastAsia="宋体" w:cs="宋体"/>
          <w:szCs w:val="28"/>
          <w:lang w:val="zh-CN"/>
        </w:rPr>
        <w:t>业务不能正常运行，各二级单位应制定应急处理预案，预先对可能发生的紧急事件做出处置安排措施。具体制定可参考滁州学院网络与信息安全突发事件应急预案。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Cs w:val="28"/>
          <w:lang w:val="zh-CN"/>
        </w:rPr>
        <w:t>二、演练过程中工作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1</w:t>
      </w:r>
      <w:r>
        <w:rPr>
          <w:rFonts w:hint="eastAsia" w:ascii="宋体" w:hAnsi="宋体" w:eastAsia="宋体" w:cs="宋体"/>
          <w:szCs w:val="28"/>
          <w:lang w:val="zh-CN"/>
        </w:rPr>
        <w:t>、攻防演练期间，各二级单位信息员和信息系统（网站）负责人每隔</w:t>
      </w:r>
      <w:r>
        <w:rPr>
          <w:rFonts w:ascii="宋体" w:hAnsi="宋体" w:eastAsia="宋体" w:cs="宋体"/>
          <w:szCs w:val="28"/>
          <w:lang w:val="zh-CN"/>
        </w:rPr>
        <w:t>1个小时监测信息系统（网站）运行状况</w:t>
      </w:r>
      <w:r>
        <w:rPr>
          <w:rFonts w:hint="eastAsia" w:ascii="宋体" w:hAnsi="宋体" w:eastAsia="宋体" w:cs="宋体"/>
          <w:szCs w:val="28"/>
          <w:lang w:val="zh-CN"/>
        </w:rPr>
        <w:t>。各二级单位信息员每天中午12:00前将本单位网络安全情况报送至电子邮箱jolin</w:t>
      </w:r>
      <w:r>
        <w:rPr>
          <w:rFonts w:ascii="宋体" w:hAnsi="宋体" w:eastAsia="宋体" w:cs="宋体"/>
          <w:szCs w:val="28"/>
          <w:lang w:val="zh-CN"/>
        </w:rPr>
        <w:t>_qiao@chzu.edu.cn</w:t>
      </w:r>
      <w:r>
        <w:rPr>
          <w:rFonts w:hint="eastAsia" w:ascii="宋体" w:hAnsi="宋体" w:eastAsia="宋体" w:cs="宋体"/>
          <w:szCs w:val="28"/>
          <w:lang w:val="zh-CN"/>
        </w:rPr>
        <w:t>，并保持通讯畅通。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（1）查看系统界面是否被篡改；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（2）查看信息系统的主要功能是否可以正常使用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（3）联系信息系统运维人员查看系统日志（登录日志和操作日志）是否存在异常登录和操作情况；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2</w:t>
      </w:r>
      <w:r>
        <w:rPr>
          <w:rFonts w:hint="eastAsia" w:ascii="宋体" w:hAnsi="宋体" w:eastAsia="宋体" w:cs="宋体"/>
          <w:szCs w:val="28"/>
          <w:lang w:val="zh-CN"/>
        </w:rPr>
        <w:t>、</w:t>
      </w:r>
      <w:r>
        <w:rPr>
          <w:rFonts w:ascii="宋体" w:hAnsi="宋体" w:eastAsia="宋体" w:cs="宋体"/>
          <w:szCs w:val="28"/>
          <w:lang w:val="zh-CN"/>
        </w:rPr>
        <w:t>各二级单位一旦发现信息系统（网站）异常，第一时间启动应急预案，及时向信息中心通报情况，根据不同的事件类型和事件级别，采取科学有效的应急处置措施，尽最大努力将影响降到最低。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3</w:t>
      </w:r>
      <w:r>
        <w:rPr>
          <w:rFonts w:hint="eastAsia" w:ascii="宋体" w:hAnsi="宋体" w:eastAsia="宋体" w:cs="宋体"/>
          <w:szCs w:val="28"/>
          <w:lang w:val="zh-CN"/>
        </w:rPr>
        <w:t>、</w:t>
      </w:r>
      <w:r>
        <w:rPr>
          <w:rFonts w:ascii="宋体" w:hAnsi="宋体" w:eastAsia="宋体" w:cs="宋体"/>
          <w:szCs w:val="28"/>
          <w:lang w:val="zh-CN"/>
        </w:rPr>
        <w:t>信息中心</w:t>
      </w:r>
      <w:r>
        <w:rPr>
          <w:rFonts w:hint="eastAsia" w:ascii="宋体" w:hAnsi="宋体" w:eastAsia="宋体" w:cs="宋体"/>
          <w:szCs w:val="28"/>
          <w:lang w:val="zh-CN"/>
        </w:rPr>
        <w:t>对负责的信息系统开展上述工作。同时，</w:t>
      </w:r>
      <w:r>
        <w:rPr>
          <w:rFonts w:ascii="宋体" w:hAnsi="宋体" w:eastAsia="宋体" w:cs="宋体"/>
          <w:szCs w:val="28"/>
          <w:lang w:val="zh-CN"/>
        </w:rPr>
        <w:t>在攻防演练期间在W</w:t>
      </w:r>
      <w:r>
        <w:rPr>
          <w:rFonts w:hint="eastAsia" w:ascii="宋体" w:hAnsi="宋体" w:eastAsia="宋体" w:cs="宋体"/>
          <w:szCs w:val="28"/>
          <w:lang w:val="zh-CN"/>
        </w:rPr>
        <w:t>eb应用防护系统</w:t>
      </w:r>
      <w:r>
        <w:rPr>
          <w:rFonts w:ascii="宋体" w:hAnsi="宋体" w:eastAsia="宋体" w:cs="宋体"/>
          <w:szCs w:val="28"/>
          <w:lang w:val="zh-CN"/>
        </w:rPr>
        <w:t>、</w:t>
      </w:r>
      <w:r>
        <w:rPr>
          <w:rFonts w:hint="eastAsia" w:ascii="宋体" w:hAnsi="宋体" w:eastAsia="宋体" w:cs="宋体"/>
          <w:szCs w:val="28"/>
          <w:lang w:val="zh-CN"/>
        </w:rPr>
        <w:t>入侵检测系统</w:t>
      </w:r>
      <w:r>
        <w:rPr>
          <w:rFonts w:ascii="宋体" w:hAnsi="宋体" w:eastAsia="宋体" w:cs="宋体"/>
          <w:szCs w:val="28"/>
          <w:lang w:val="zh-CN"/>
        </w:rPr>
        <w:t>和防火墙等网络安全设备中设置高级防护策略，并且每隔1个小时查看网络安全设备的情况，及时跟踪和拦截恶意攻击，并</w:t>
      </w:r>
      <w:r>
        <w:rPr>
          <w:rFonts w:hint="eastAsia" w:ascii="宋体" w:hAnsi="宋体" w:eastAsia="宋体" w:cs="宋体"/>
          <w:szCs w:val="28"/>
          <w:lang w:val="zh-CN"/>
        </w:rPr>
        <w:t>将</w:t>
      </w:r>
      <w:r>
        <w:rPr>
          <w:rFonts w:ascii="宋体" w:hAnsi="宋体" w:eastAsia="宋体" w:cs="宋体"/>
          <w:szCs w:val="28"/>
          <w:lang w:val="zh-CN"/>
        </w:rPr>
        <w:t>恶意地址加入黑名单。同时，在晚上19:00到第二天早上7:00，在网络安全设备上开启高强度防护，进一步阻断恶意攻击。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Cs w:val="28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8"/>
          <w:lang w:val="zh-CN"/>
        </w:rPr>
        <w:t>三、演练结束后工作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1</w:t>
      </w:r>
      <w:r>
        <w:rPr>
          <w:rFonts w:hint="eastAsia" w:ascii="宋体" w:hAnsi="宋体" w:eastAsia="宋体" w:cs="宋体"/>
          <w:szCs w:val="28"/>
          <w:lang w:val="zh-CN"/>
        </w:rPr>
        <w:t>、信息中心根据攻击方提供的演练成果，进行汇总与分类。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2</w:t>
      </w:r>
      <w:r>
        <w:rPr>
          <w:rFonts w:hint="eastAsia" w:ascii="宋体" w:hAnsi="宋体" w:eastAsia="宋体" w:cs="宋体"/>
          <w:szCs w:val="28"/>
          <w:lang w:val="zh-CN"/>
        </w:rPr>
        <w:t>、信息中心根据分类情况，将信息系统中存在的相关漏洞信息以纸质版整改通知的形式，发送给负责该信息系统的信息化负责人，并签署签收表。同时提醒信息化负责人，对于存在问题的信息系统，在总结会议上汇报应急处置措施和过程。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ascii="宋体" w:hAnsi="宋体" w:eastAsia="宋体" w:cs="宋体"/>
          <w:szCs w:val="28"/>
          <w:lang w:val="zh-CN"/>
        </w:rPr>
        <w:t>3</w:t>
      </w:r>
      <w:r>
        <w:rPr>
          <w:rFonts w:hint="eastAsia" w:ascii="宋体" w:hAnsi="宋体" w:eastAsia="宋体" w:cs="宋体"/>
          <w:szCs w:val="28"/>
          <w:lang w:val="zh-CN"/>
        </w:rPr>
        <w:t>、</w:t>
      </w:r>
      <w:r>
        <w:rPr>
          <w:rFonts w:ascii="宋体" w:hAnsi="宋体" w:eastAsia="宋体" w:cs="宋体"/>
          <w:szCs w:val="28"/>
          <w:lang w:val="zh-CN"/>
        </w:rPr>
        <w:t>各二级单位收到整改通知后，积极联系系统运维人员，必要时联系厂商，对于系统中存在的漏洞，及时修复。二级单位信息化负责人在总结会上对于发现的问题，汇报应急处置</w:t>
      </w:r>
      <w:r>
        <w:rPr>
          <w:rFonts w:hint="eastAsia" w:ascii="宋体" w:hAnsi="宋体" w:eastAsia="宋体" w:cs="宋体"/>
          <w:szCs w:val="28"/>
          <w:lang w:val="zh-CN"/>
        </w:rPr>
        <w:t>措施和</w:t>
      </w:r>
      <w:r>
        <w:rPr>
          <w:rFonts w:ascii="宋体" w:hAnsi="宋体" w:eastAsia="宋体" w:cs="宋体"/>
          <w:szCs w:val="28"/>
          <w:lang w:val="zh-CN"/>
        </w:rPr>
        <w:t>过程</w:t>
      </w:r>
      <w:r>
        <w:rPr>
          <w:rFonts w:hint="eastAsia" w:ascii="宋体" w:hAnsi="宋体" w:eastAsia="宋体" w:cs="宋体"/>
          <w:szCs w:val="28"/>
          <w:lang w:val="zh-CN"/>
        </w:rPr>
        <w:t>。</w:t>
      </w:r>
    </w:p>
    <w:p>
      <w:pPr>
        <w:tabs>
          <w:tab w:val="left" w:pos="420"/>
        </w:tabs>
        <w:spacing w:line="360" w:lineRule="auto"/>
        <w:ind w:firstLine="560" w:firstLineChars="200"/>
        <w:rPr>
          <w:rFonts w:ascii="宋体" w:hAnsi="宋体" w:eastAsia="宋体" w:cs="宋体"/>
          <w:szCs w:val="28"/>
          <w:lang w:val="zh-CN"/>
        </w:rPr>
      </w:pPr>
      <w:r>
        <w:rPr>
          <w:rFonts w:hint="eastAsia" w:ascii="宋体" w:hAnsi="宋体" w:eastAsia="宋体" w:cs="宋体"/>
          <w:szCs w:val="28"/>
          <w:lang w:val="zh-CN"/>
        </w:rPr>
        <w:t>如在攻防演练期间遇到问题，请联系信息中心乔玲（</w:t>
      </w:r>
      <w:r>
        <w:rPr>
          <w:rFonts w:ascii="宋体" w:hAnsi="宋体" w:eastAsia="宋体" w:cs="宋体"/>
          <w:szCs w:val="28"/>
          <w:lang w:val="zh-CN"/>
        </w:rPr>
        <w:t>0550-3510264</w:t>
      </w:r>
      <w:r>
        <w:rPr>
          <w:rFonts w:hint="eastAsia" w:ascii="宋体" w:hAnsi="宋体" w:eastAsia="宋体" w:cs="宋体"/>
          <w:szCs w:val="28"/>
          <w:lang w:val="zh-CN"/>
        </w:rPr>
        <w:t>）及时反馈。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E"/>
    <w:rsid w:val="000225B0"/>
    <w:rsid w:val="00030C8B"/>
    <w:rsid w:val="0003428E"/>
    <w:rsid w:val="0004475D"/>
    <w:rsid w:val="00055A2F"/>
    <w:rsid w:val="0006553F"/>
    <w:rsid w:val="00074243"/>
    <w:rsid w:val="000A3047"/>
    <w:rsid w:val="000A3489"/>
    <w:rsid w:val="000B4CE4"/>
    <w:rsid w:val="000B6965"/>
    <w:rsid w:val="000C6704"/>
    <w:rsid w:val="000C6959"/>
    <w:rsid w:val="000D4BD5"/>
    <w:rsid w:val="000E2CE0"/>
    <w:rsid w:val="000F0E2E"/>
    <w:rsid w:val="00113D14"/>
    <w:rsid w:val="00120B7D"/>
    <w:rsid w:val="001271AD"/>
    <w:rsid w:val="0013060A"/>
    <w:rsid w:val="00136324"/>
    <w:rsid w:val="001507E3"/>
    <w:rsid w:val="00150940"/>
    <w:rsid w:val="00152D31"/>
    <w:rsid w:val="00165A5B"/>
    <w:rsid w:val="0017328F"/>
    <w:rsid w:val="00180132"/>
    <w:rsid w:val="001873DE"/>
    <w:rsid w:val="001A00B2"/>
    <w:rsid w:val="001B2B3E"/>
    <w:rsid w:val="001B337D"/>
    <w:rsid w:val="002066BD"/>
    <w:rsid w:val="00207435"/>
    <w:rsid w:val="0024235D"/>
    <w:rsid w:val="00246586"/>
    <w:rsid w:val="00247B17"/>
    <w:rsid w:val="00266A98"/>
    <w:rsid w:val="002814F5"/>
    <w:rsid w:val="00282409"/>
    <w:rsid w:val="00282F69"/>
    <w:rsid w:val="00296C02"/>
    <w:rsid w:val="002A1A14"/>
    <w:rsid w:val="002A5C86"/>
    <w:rsid w:val="002B47A5"/>
    <w:rsid w:val="002C7A9B"/>
    <w:rsid w:val="002E1F41"/>
    <w:rsid w:val="002F7464"/>
    <w:rsid w:val="00312720"/>
    <w:rsid w:val="00316187"/>
    <w:rsid w:val="00317B02"/>
    <w:rsid w:val="00342EE1"/>
    <w:rsid w:val="00344A70"/>
    <w:rsid w:val="00366496"/>
    <w:rsid w:val="003706B8"/>
    <w:rsid w:val="00381882"/>
    <w:rsid w:val="003D223D"/>
    <w:rsid w:val="003D6CBE"/>
    <w:rsid w:val="003F4CC1"/>
    <w:rsid w:val="004062A8"/>
    <w:rsid w:val="0040758A"/>
    <w:rsid w:val="00414831"/>
    <w:rsid w:val="004305F7"/>
    <w:rsid w:val="004405BD"/>
    <w:rsid w:val="00442ED5"/>
    <w:rsid w:val="00455DC6"/>
    <w:rsid w:val="004760CA"/>
    <w:rsid w:val="00483BB1"/>
    <w:rsid w:val="00484684"/>
    <w:rsid w:val="00486FAC"/>
    <w:rsid w:val="004924C5"/>
    <w:rsid w:val="00493EAF"/>
    <w:rsid w:val="004A41E5"/>
    <w:rsid w:val="004B4077"/>
    <w:rsid w:val="004B5828"/>
    <w:rsid w:val="004B6E1D"/>
    <w:rsid w:val="004D254A"/>
    <w:rsid w:val="005060AC"/>
    <w:rsid w:val="005168C1"/>
    <w:rsid w:val="005321CF"/>
    <w:rsid w:val="00540AFC"/>
    <w:rsid w:val="00543E9A"/>
    <w:rsid w:val="005756B2"/>
    <w:rsid w:val="00592EC4"/>
    <w:rsid w:val="0059483A"/>
    <w:rsid w:val="005A3776"/>
    <w:rsid w:val="005B26B7"/>
    <w:rsid w:val="005B4477"/>
    <w:rsid w:val="005B50E6"/>
    <w:rsid w:val="005B7B5F"/>
    <w:rsid w:val="005C1F05"/>
    <w:rsid w:val="005C218E"/>
    <w:rsid w:val="005C2700"/>
    <w:rsid w:val="005D4ADF"/>
    <w:rsid w:val="005D5EEE"/>
    <w:rsid w:val="005F122E"/>
    <w:rsid w:val="005F1E26"/>
    <w:rsid w:val="00600C82"/>
    <w:rsid w:val="00650F09"/>
    <w:rsid w:val="0065760B"/>
    <w:rsid w:val="00670736"/>
    <w:rsid w:val="0067329D"/>
    <w:rsid w:val="006A3A0E"/>
    <w:rsid w:val="006A5F87"/>
    <w:rsid w:val="006B216D"/>
    <w:rsid w:val="006C1FD1"/>
    <w:rsid w:val="006F7BDD"/>
    <w:rsid w:val="00700369"/>
    <w:rsid w:val="007032E4"/>
    <w:rsid w:val="0074119A"/>
    <w:rsid w:val="00760402"/>
    <w:rsid w:val="00771332"/>
    <w:rsid w:val="007723F7"/>
    <w:rsid w:val="00794D68"/>
    <w:rsid w:val="0079679E"/>
    <w:rsid w:val="007A403C"/>
    <w:rsid w:val="007B24B8"/>
    <w:rsid w:val="007B5A82"/>
    <w:rsid w:val="007D3D60"/>
    <w:rsid w:val="00813FC0"/>
    <w:rsid w:val="0081431C"/>
    <w:rsid w:val="00817F77"/>
    <w:rsid w:val="008403C7"/>
    <w:rsid w:val="0084640C"/>
    <w:rsid w:val="00851E6A"/>
    <w:rsid w:val="008531A7"/>
    <w:rsid w:val="0087576C"/>
    <w:rsid w:val="00876532"/>
    <w:rsid w:val="008903E0"/>
    <w:rsid w:val="00894C4A"/>
    <w:rsid w:val="008A60FF"/>
    <w:rsid w:val="008A7AB8"/>
    <w:rsid w:val="008B0229"/>
    <w:rsid w:val="008B2E9F"/>
    <w:rsid w:val="008B5A22"/>
    <w:rsid w:val="008C3662"/>
    <w:rsid w:val="008D2E54"/>
    <w:rsid w:val="008E040A"/>
    <w:rsid w:val="008E5E7C"/>
    <w:rsid w:val="00902E14"/>
    <w:rsid w:val="00912024"/>
    <w:rsid w:val="009134AF"/>
    <w:rsid w:val="00922712"/>
    <w:rsid w:val="00942CC6"/>
    <w:rsid w:val="009727E8"/>
    <w:rsid w:val="00972A64"/>
    <w:rsid w:val="009740BB"/>
    <w:rsid w:val="00974C56"/>
    <w:rsid w:val="00983685"/>
    <w:rsid w:val="00985911"/>
    <w:rsid w:val="00986A39"/>
    <w:rsid w:val="009873E6"/>
    <w:rsid w:val="0098766E"/>
    <w:rsid w:val="00995F3F"/>
    <w:rsid w:val="00996AA3"/>
    <w:rsid w:val="009A04EC"/>
    <w:rsid w:val="009A4763"/>
    <w:rsid w:val="009A5431"/>
    <w:rsid w:val="009D04D9"/>
    <w:rsid w:val="009D21F5"/>
    <w:rsid w:val="009E0C30"/>
    <w:rsid w:val="009F5850"/>
    <w:rsid w:val="00A16CA4"/>
    <w:rsid w:val="00A563BA"/>
    <w:rsid w:val="00A633A7"/>
    <w:rsid w:val="00A75665"/>
    <w:rsid w:val="00A82AC9"/>
    <w:rsid w:val="00A83F1D"/>
    <w:rsid w:val="00A93326"/>
    <w:rsid w:val="00A94179"/>
    <w:rsid w:val="00AD3B08"/>
    <w:rsid w:val="00AD7C6E"/>
    <w:rsid w:val="00AE36E6"/>
    <w:rsid w:val="00B022BA"/>
    <w:rsid w:val="00B035F2"/>
    <w:rsid w:val="00B0499E"/>
    <w:rsid w:val="00B07645"/>
    <w:rsid w:val="00B17E92"/>
    <w:rsid w:val="00B20D27"/>
    <w:rsid w:val="00B4117E"/>
    <w:rsid w:val="00B4518A"/>
    <w:rsid w:val="00B8147F"/>
    <w:rsid w:val="00BB58BB"/>
    <w:rsid w:val="00BB763E"/>
    <w:rsid w:val="00BB7CD8"/>
    <w:rsid w:val="00BC0F6F"/>
    <w:rsid w:val="00BC6117"/>
    <w:rsid w:val="00BD5BD5"/>
    <w:rsid w:val="00BF414C"/>
    <w:rsid w:val="00C152EC"/>
    <w:rsid w:val="00C230B5"/>
    <w:rsid w:val="00C23AEA"/>
    <w:rsid w:val="00C24F33"/>
    <w:rsid w:val="00C3618D"/>
    <w:rsid w:val="00C37524"/>
    <w:rsid w:val="00C4513B"/>
    <w:rsid w:val="00C562E7"/>
    <w:rsid w:val="00C723B6"/>
    <w:rsid w:val="00C81459"/>
    <w:rsid w:val="00C85CC5"/>
    <w:rsid w:val="00CA397A"/>
    <w:rsid w:val="00CA3B78"/>
    <w:rsid w:val="00CA7FFC"/>
    <w:rsid w:val="00CD0AB8"/>
    <w:rsid w:val="00CD1234"/>
    <w:rsid w:val="00CE0547"/>
    <w:rsid w:val="00CE309B"/>
    <w:rsid w:val="00CE55E9"/>
    <w:rsid w:val="00CF5BD2"/>
    <w:rsid w:val="00CF5DFC"/>
    <w:rsid w:val="00D04415"/>
    <w:rsid w:val="00D136DA"/>
    <w:rsid w:val="00D21062"/>
    <w:rsid w:val="00D35ACE"/>
    <w:rsid w:val="00D435C9"/>
    <w:rsid w:val="00D6058A"/>
    <w:rsid w:val="00D855BE"/>
    <w:rsid w:val="00D865FD"/>
    <w:rsid w:val="00D87575"/>
    <w:rsid w:val="00DA101D"/>
    <w:rsid w:val="00DC06CE"/>
    <w:rsid w:val="00DD02BB"/>
    <w:rsid w:val="00DD59D3"/>
    <w:rsid w:val="00DE4499"/>
    <w:rsid w:val="00DF1D66"/>
    <w:rsid w:val="00E255B3"/>
    <w:rsid w:val="00E60ABE"/>
    <w:rsid w:val="00E75AAF"/>
    <w:rsid w:val="00E86742"/>
    <w:rsid w:val="00E86FB1"/>
    <w:rsid w:val="00E90FA9"/>
    <w:rsid w:val="00E977FA"/>
    <w:rsid w:val="00EA0E3D"/>
    <w:rsid w:val="00EB20C8"/>
    <w:rsid w:val="00EC3498"/>
    <w:rsid w:val="00EF4668"/>
    <w:rsid w:val="00EF6E7A"/>
    <w:rsid w:val="00F05872"/>
    <w:rsid w:val="00F16FFE"/>
    <w:rsid w:val="00F2326F"/>
    <w:rsid w:val="00F306FA"/>
    <w:rsid w:val="00F6637D"/>
    <w:rsid w:val="00F67A6C"/>
    <w:rsid w:val="00F73D59"/>
    <w:rsid w:val="00FB153A"/>
    <w:rsid w:val="00FB7FE9"/>
    <w:rsid w:val="00FC46D4"/>
    <w:rsid w:val="00FD6484"/>
    <w:rsid w:val="00FE0BE6"/>
    <w:rsid w:val="00FE16BC"/>
    <w:rsid w:val="02B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1666</Characters>
  <Lines>13</Lines>
  <Paragraphs>3</Paragraphs>
  <TotalTime>800</TotalTime>
  <ScaleCrop>false</ScaleCrop>
  <LinksUpToDate>false</LinksUpToDate>
  <CharactersWithSpaces>1955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2021-12-14T02:01:00Z</dcterms:created>
  <dc:creator>admin</dc:creator>
  <cp:lastModifiedBy>咕咕</cp:lastModifiedBy>
  <dcterms:modified xsi:type="dcterms:W3CDTF">2021-12-22T06:29:33Z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C4F371C15D034F25A71EA848A30191F7</vt:lpwstr>
  </property>
</Properties>
</file>